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47" w:rsidRPr="00D96747" w:rsidRDefault="008F0D1B" w:rsidP="00D96747">
      <w:pPr>
        <w:pStyle w:val="Bezmezer"/>
        <w:jc w:val="center"/>
        <w:rPr>
          <w:rFonts w:ascii="Palatino Linotype" w:hAnsi="Palatino Linotype"/>
          <w:b/>
          <w:sz w:val="20"/>
          <w:szCs w:val="20"/>
        </w:rPr>
      </w:pPr>
      <w:r w:rsidRPr="00320C61">
        <w:rPr>
          <w:rFonts w:ascii="Palatino Linotype" w:hAnsi="Palatino Linotype"/>
          <w:b/>
          <w:sz w:val="32"/>
          <w:szCs w:val="32"/>
        </w:rPr>
        <w:t>BŘEVNOVSKÁ HUDEBNÍ SETKÁNÍ</w:t>
      </w:r>
    </w:p>
    <w:p w:rsidR="008F0D1B" w:rsidRDefault="008076C1" w:rsidP="00320C61">
      <w:pPr>
        <w:jc w:val="center"/>
        <w:rPr>
          <w:rFonts w:ascii="Palatino Linotype" w:hAnsi="Palatino Linotype"/>
          <w:sz w:val="28"/>
          <w:szCs w:val="28"/>
        </w:rPr>
      </w:pPr>
      <w:r w:rsidRPr="008F0D1B">
        <w:rPr>
          <w:rFonts w:ascii="Palatino Linotype" w:hAnsi="Palatino Linotype"/>
        </w:rPr>
        <w:t>Praha</w:t>
      </w:r>
      <w:r>
        <w:rPr>
          <w:rFonts w:ascii="Palatino Linotype" w:hAnsi="Palatino Linotype"/>
        </w:rPr>
        <w:t xml:space="preserve">, </w:t>
      </w:r>
      <w:r w:rsidRPr="008F0D1B">
        <w:rPr>
          <w:rFonts w:ascii="Palatino Linotype" w:hAnsi="Palatino Linotype"/>
        </w:rPr>
        <w:t>Břevnovský</w:t>
      </w:r>
      <w:r w:rsidR="008F0D1B" w:rsidRPr="008F0D1B">
        <w:rPr>
          <w:rFonts w:ascii="Palatino Linotype" w:hAnsi="Palatino Linotype"/>
        </w:rPr>
        <w:t xml:space="preserve"> klášter - Bazilika sv. Markéty</w:t>
      </w:r>
      <w:r w:rsidR="00320C61">
        <w:rPr>
          <w:rFonts w:ascii="Palatino Linotype" w:hAnsi="Palatino Linotype"/>
        </w:rPr>
        <w:t>,</w:t>
      </w:r>
      <w:r w:rsidR="008F0D1B" w:rsidRPr="008F0D1B">
        <w:rPr>
          <w:rFonts w:ascii="Palatino Linotype" w:hAnsi="Palatino Linotype"/>
        </w:rPr>
        <w:t xml:space="preserve"> 15. 6. 2016 v 19:30 hodin</w:t>
      </w:r>
    </w:p>
    <w:p w:rsidR="00320C61" w:rsidRPr="00320C61" w:rsidRDefault="00320C61" w:rsidP="00320C61">
      <w:pPr>
        <w:jc w:val="center"/>
        <w:rPr>
          <w:rFonts w:ascii="Palatino Linotype" w:hAnsi="Palatino Linotype"/>
          <w:sz w:val="28"/>
          <w:szCs w:val="28"/>
        </w:rPr>
      </w:pPr>
    </w:p>
    <w:p w:rsidR="004F4145" w:rsidRPr="008F0D1B" w:rsidRDefault="004F4145" w:rsidP="00320C61">
      <w:pPr>
        <w:pStyle w:val="Bezmezer"/>
        <w:jc w:val="center"/>
        <w:rPr>
          <w:rFonts w:ascii="Palatino Linotype" w:hAnsi="Palatino Linotype"/>
        </w:rPr>
      </w:pPr>
      <w:r w:rsidRPr="008F0D1B">
        <w:rPr>
          <w:rFonts w:ascii="Palatino Linotype" w:hAnsi="Palatino Linotype"/>
          <w:color w:val="C00000"/>
          <w:sz w:val="44"/>
          <w:szCs w:val="44"/>
        </w:rPr>
        <w:t>VÁCLAV HUDEČEK</w:t>
      </w:r>
    </w:p>
    <w:p w:rsidR="00AC2493" w:rsidRDefault="00AC2493"/>
    <w:p w:rsidR="00AC2493" w:rsidRDefault="00AC2493" w:rsidP="008F0D1B">
      <w:pPr>
        <w:jc w:val="center"/>
      </w:pPr>
      <w:r>
        <w:br/>
      </w:r>
      <w:r>
        <w:rPr>
          <w:noProof/>
        </w:rPr>
        <w:drawing>
          <wp:inline distT="0" distB="0" distL="0" distR="0">
            <wp:extent cx="3657600" cy="4215788"/>
            <wp:effectExtent l="0" t="0" r="0" b="0"/>
            <wp:docPr id="1" name="Obrázek 1" descr="8ZG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ZG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21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4145" w:rsidRPr="008F0D1B" w:rsidRDefault="004F4145" w:rsidP="008F0D1B">
      <w:pPr>
        <w:pStyle w:val="Bezmezer"/>
        <w:rPr>
          <w:rFonts w:ascii="Palatino Linotype" w:hAnsi="Palatino Linotype"/>
          <w:sz w:val="24"/>
          <w:szCs w:val="24"/>
        </w:rPr>
      </w:pPr>
    </w:p>
    <w:p w:rsidR="008076C1" w:rsidRDefault="008F0D1B" w:rsidP="008F0D1B">
      <w:pPr>
        <w:pStyle w:val="Bezmezer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8F0D1B">
        <w:rPr>
          <w:rFonts w:ascii="Palatino Linotype" w:hAnsi="Palatino Linotype"/>
          <w:b/>
          <w:color w:val="C00000"/>
          <w:sz w:val="24"/>
          <w:szCs w:val="24"/>
        </w:rPr>
        <w:t xml:space="preserve">Iva Kramperová </w:t>
      </w:r>
      <w:r w:rsidRPr="008F0D1B">
        <w:rPr>
          <w:rFonts w:ascii="Palatino Linotype" w:hAnsi="Palatino Linotype"/>
          <w:b/>
          <w:color w:val="C00000"/>
          <w:sz w:val="24"/>
          <w:szCs w:val="24"/>
        </w:rPr>
        <w:t>–</w:t>
      </w:r>
      <w:r w:rsidRPr="008F0D1B">
        <w:rPr>
          <w:rFonts w:ascii="Palatino Linotype" w:hAnsi="Palatino Linotype"/>
          <w:b/>
          <w:color w:val="C00000"/>
          <w:sz w:val="24"/>
          <w:szCs w:val="24"/>
        </w:rPr>
        <w:t xml:space="preserve"> housle</w:t>
      </w:r>
      <w:r w:rsidRPr="008F0D1B">
        <w:rPr>
          <w:rFonts w:ascii="Palatino Linotype" w:hAnsi="Palatino Linotype"/>
          <w:b/>
          <w:color w:val="C00000"/>
          <w:sz w:val="24"/>
          <w:szCs w:val="24"/>
        </w:rPr>
        <w:t xml:space="preserve"> / </w:t>
      </w:r>
      <w:r w:rsidRPr="008F0D1B">
        <w:rPr>
          <w:rFonts w:ascii="Palatino Linotype" w:hAnsi="Palatino Linotype"/>
          <w:b/>
          <w:color w:val="C00000"/>
          <w:sz w:val="24"/>
          <w:szCs w:val="24"/>
        </w:rPr>
        <w:t>Pavel Svoboda</w:t>
      </w:r>
      <w:r>
        <w:rPr>
          <w:rFonts w:ascii="Palatino Linotype" w:hAnsi="Palatino Linotype"/>
          <w:b/>
          <w:color w:val="C00000"/>
          <w:sz w:val="24"/>
          <w:szCs w:val="24"/>
        </w:rPr>
        <w:t xml:space="preserve"> – </w:t>
      </w:r>
      <w:r w:rsidRPr="008F0D1B">
        <w:rPr>
          <w:rFonts w:ascii="Palatino Linotype" w:hAnsi="Palatino Linotype"/>
          <w:b/>
          <w:color w:val="C00000"/>
          <w:sz w:val="24"/>
          <w:szCs w:val="24"/>
        </w:rPr>
        <w:t>varhany</w:t>
      </w:r>
      <w:r w:rsidRPr="008F0D1B">
        <w:rPr>
          <w:rFonts w:ascii="Palatino Linotype" w:hAnsi="Palatino Linotype"/>
          <w:b/>
          <w:color w:val="C00000"/>
          <w:sz w:val="24"/>
          <w:szCs w:val="24"/>
        </w:rPr>
        <w:t xml:space="preserve"> </w:t>
      </w:r>
    </w:p>
    <w:p w:rsidR="008076C1" w:rsidRDefault="008076C1" w:rsidP="008076C1">
      <w:pPr>
        <w:pStyle w:val="Bezmezer"/>
        <w:jc w:val="center"/>
        <w:rPr>
          <w:rFonts w:ascii="Palatino Linotype" w:hAnsi="Palatino Linotype"/>
          <w:b/>
          <w:color w:val="C00000"/>
          <w:sz w:val="16"/>
          <w:szCs w:val="16"/>
        </w:rPr>
      </w:pPr>
      <w:r>
        <w:rPr>
          <w:rFonts w:ascii="Palatino Linotype" w:hAnsi="Palatino Linotype"/>
          <w:b/>
          <w:color w:val="C00000"/>
          <w:sz w:val="24"/>
          <w:szCs w:val="24"/>
        </w:rPr>
        <w:t xml:space="preserve">Komorní orchestr </w:t>
      </w:r>
      <w:proofErr w:type="spellStart"/>
      <w:r w:rsidR="008F0D1B" w:rsidRPr="008F0D1B">
        <w:rPr>
          <w:rFonts w:ascii="Palatino Linotype" w:hAnsi="Palatino Linotype"/>
          <w:b/>
          <w:color w:val="C00000"/>
          <w:sz w:val="24"/>
          <w:szCs w:val="24"/>
        </w:rPr>
        <w:t>Barocco</w:t>
      </w:r>
      <w:proofErr w:type="spellEnd"/>
      <w:r w:rsidR="008F0D1B" w:rsidRPr="008F0D1B">
        <w:rPr>
          <w:rFonts w:ascii="Palatino Linotype" w:hAnsi="Palatino Linotype"/>
          <w:b/>
          <w:color w:val="C00000"/>
          <w:sz w:val="24"/>
          <w:szCs w:val="24"/>
        </w:rPr>
        <w:t xml:space="preserve"> </w:t>
      </w:r>
      <w:proofErr w:type="spellStart"/>
      <w:r w:rsidR="008F0D1B" w:rsidRPr="008F0D1B">
        <w:rPr>
          <w:rFonts w:ascii="Palatino Linotype" w:hAnsi="Palatino Linotype"/>
          <w:b/>
          <w:color w:val="C00000"/>
          <w:sz w:val="24"/>
          <w:szCs w:val="24"/>
        </w:rPr>
        <w:t>sempre</w:t>
      </w:r>
      <w:proofErr w:type="spellEnd"/>
      <w:r w:rsidR="008F0D1B" w:rsidRPr="008F0D1B">
        <w:rPr>
          <w:rFonts w:ascii="Palatino Linotype" w:hAnsi="Palatino Linotype"/>
          <w:b/>
          <w:color w:val="C00000"/>
          <w:sz w:val="24"/>
          <w:szCs w:val="24"/>
        </w:rPr>
        <w:t xml:space="preserve"> </w:t>
      </w:r>
      <w:proofErr w:type="spellStart"/>
      <w:r w:rsidR="008F0D1B" w:rsidRPr="008F0D1B">
        <w:rPr>
          <w:rFonts w:ascii="Palatino Linotype" w:hAnsi="Palatino Linotype"/>
          <w:b/>
          <w:color w:val="C00000"/>
          <w:sz w:val="24"/>
          <w:szCs w:val="24"/>
        </w:rPr>
        <w:t>giovane</w:t>
      </w:r>
      <w:proofErr w:type="spellEnd"/>
    </w:p>
    <w:p w:rsidR="008076C1" w:rsidRPr="008076C1" w:rsidRDefault="008076C1" w:rsidP="008076C1">
      <w:pPr>
        <w:pStyle w:val="Bezmezer"/>
        <w:jc w:val="center"/>
        <w:rPr>
          <w:rFonts w:ascii="Palatino Linotype" w:hAnsi="Palatino Linotype"/>
          <w:b/>
          <w:color w:val="C00000"/>
          <w:sz w:val="16"/>
          <w:szCs w:val="16"/>
        </w:rPr>
      </w:pPr>
    </w:p>
    <w:p w:rsidR="00320C61" w:rsidRDefault="004F4145" w:rsidP="00320C61">
      <w:pPr>
        <w:pStyle w:val="Bezmezer"/>
        <w:pBdr>
          <w:bottom w:val="single" w:sz="4" w:space="1" w:color="auto"/>
        </w:pBdr>
        <w:jc w:val="center"/>
        <w:rPr>
          <w:rFonts w:ascii="Palatino Linotype" w:hAnsi="Palatino Linotype"/>
          <w:sz w:val="20"/>
          <w:szCs w:val="20"/>
        </w:rPr>
      </w:pPr>
      <w:r w:rsidRPr="008F0D1B">
        <w:rPr>
          <w:rFonts w:ascii="Palatino Linotype" w:hAnsi="Palatino Linotype"/>
          <w:sz w:val="24"/>
          <w:szCs w:val="24"/>
        </w:rPr>
        <w:t>Vivaldi</w:t>
      </w:r>
      <w:r w:rsidR="008F0D1B">
        <w:rPr>
          <w:rFonts w:ascii="Palatino Linotype" w:hAnsi="Palatino Linotype"/>
          <w:sz w:val="24"/>
          <w:szCs w:val="24"/>
        </w:rPr>
        <w:t xml:space="preserve"> </w:t>
      </w:r>
      <w:r w:rsidR="00320C61">
        <w:rPr>
          <w:rFonts w:ascii="Palatino Linotype" w:hAnsi="Palatino Linotype"/>
          <w:sz w:val="24"/>
          <w:szCs w:val="24"/>
        </w:rPr>
        <w:t xml:space="preserve">– </w:t>
      </w:r>
      <w:r w:rsidRPr="008F0D1B">
        <w:rPr>
          <w:rFonts w:ascii="Palatino Linotype" w:hAnsi="Palatino Linotype"/>
          <w:sz w:val="24"/>
          <w:szCs w:val="24"/>
        </w:rPr>
        <w:t xml:space="preserve">Bach </w:t>
      </w:r>
      <w:r w:rsidR="00320C61">
        <w:rPr>
          <w:rFonts w:ascii="Palatino Linotype" w:hAnsi="Palatino Linotype"/>
          <w:sz w:val="24"/>
          <w:szCs w:val="24"/>
        </w:rPr>
        <w:t xml:space="preserve">– </w:t>
      </w:r>
      <w:r w:rsidRPr="008F0D1B">
        <w:rPr>
          <w:rFonts w:ascii="Palatino Linotype" w:hAnsi="Palatino Linotype"/>
          <w:sz w:val="24"/>
          <w:szCs w:val="24"/>
        </w:rPr>
        <w:t>Händel</w:t>
      </w:r>
      <w:r w:rsidR="00320C61">
        <w:rPr>
          <w:rFonts w:ascii="Palatino Linotype" w:hAnsi="Palatino Linotype"/>
          <w:sz w:val="24"/>
          <w:szCs w:val="24"/>
        </w:rPr>
        <w:t xml:space="preserve"> – </w:t>
      </w:r>
      <w:r w:rsidRPr="008F0D1B">
        <w:rPr>
          <w:rFonts w:ascii="Palatino Linotype" w:hAnsi="Palatino Linotype"/>
          <w:sz w:val="24"/>
          <w:szCs w:val="24"/>
        </w:rPr>
        <w:t>Mozart</w:t>
      </w:r>
    </w:p>
    <w:p w:rsidR="008076C1" w:rsidRPr="008076C1" w:rsidRDefault="008076C1" w:rsidP="00320C61">
      <w:pPr>
        <w:pStyle w:val="Bezmezer"/>
        <w:pBdr>
          <w:bottom w:val="single" w:sz="4" w:space="1" w:color="auto"/>
        </w:pBdr>
        <w:jc w:val="center"/>
        <w:rPr>
          <w:rFonts w:ascii="Palatino Linotype" w:hAnsi="Palatino Linotype"/>
          <w:sz w:val="20"/>
          <w:szCs w:val="20"/>
        </w:rPr>
      </w:pPr>
    </w:p>
    <w:p w:rsidR="008076C1" w:rsidRDefault="008076C1" w:rsidP="00320C61">
      <w:pPr>
        <w:pStyle w:val="Bezmezer"/>
        <w:jc w:val="both"/>
        <w:rPr>
          <w:rFonts w:ascii="Palatino Linotype" w:hAnsi="Palatino Linotype"/>
          <w:i/>
          <w:color w:val="000000"/>
          <w:sz w:val="20"/>
          <w:szCs w:val="20"/>
        </w:rPr>
      </w:pPr>
    </w:p>
    <w:p w:rsidR="004F4145" w:rsidRDefault="004F4145" w:rsidP="00320C61">
      <w:pPr>
        <w:pStyle w:val="Bezmezer"/>
        <w:jc w:val="both"/>
        <w:rPr>
          <w:rFonts w:ascii="Palatino Linotype" w:hAnsi="Palatino Linotype"/>
          <w:i/>
          <w:color w:val="000000"/>
          <w:sz w:val="20"/>
          <w:szCs w:val="20"/>
        </w:rPr>
      </w:pPr>
      <w:r w:rsidRPr="008F0D1B">
        <w:rPr>
          <w:rFonts w:ascii="Palatino Linotype" w:hAnsi="Palatino Linotype"/>
          <w:i/>
          <w:color w:val="000000"/>
          <w:sz w:val="24"/>
          <w:szCs w:val="24"/>
        </w:rPr>
        <w:t xml:space="preserve">Předprodej vstupenek v ceně </w:t>
      </w:r>
      <w:r w:rsidRPr="008F0D1B">
        <w:rPr>
          <w:rFonts w:ascii="Palatino Linotype" w:hAnsi="Palatino Linotype"/>
          <w:b/>
          <w:i/>
          <w:color w:val="000000"/>
          <w:sz w:val="24"/>
          <w:szCs w:val="24"/>
        </w:rPr>
        <w:t>2</w:t>
      </w:r>
      <w:r w:rsidR="00320C61">
        <w:rPr>
          <w:rFonts w:ascii="Palatino Linotype" w:hAnsi="Palatino Linotype"/>
          <w:b/>
          <w:i/>
          <w:color w:val="000000"/>
          <w:sz w:val="24"/>
          <w:szCs w:val="24"/>
        </w:rPr>
        <w:t>5</w:t>
      </w:r>
      <w:r w:rsidRPr="008F0D1B">
        <w:rPr>
          <w:rFonts w:ascii="Palatino Linotype" w:hAnsi="Palatino Linotype"/>
          <w:b/>
          <w:i/>
          <w:color w:val="000000"/>
          <w:sz w:val="24"/>
          <w:szCs w:val="24"/>
        </w:rPr>
        <w:t>0 Kč</w:t>
      </w:r>
      <w:r w:rsidRPr="008F0D1B">
        <w:rPr>
          <w:rFonts w:ascii="Palatino Linotype" w:hAnsi="Palatino Linotype"/>
          <w:i/>
          <w:color w:val="000000"/>
          <w:sz w:val="24"/>
          <w:szCs w:val="24"/>
        </w:rPr>
        <w:t xml:space="preserve">, pro </w:t>
      </w:r>
      <w:r w:rsidRPr="008F0D1B">
        <w:rPr>
          <w:rFonts w:ascii="Palatino Linotype" w:hAnsi="Palatino Linotype"/>
          <w:b/>
          <w:i/>
          <w:color w:val="000000"/>
          <w:sz w:val="24"/>
          <w:szCs w:val="24"/>
        </w:rPr>
        <w:t>seniory a mládež za 1</w:t>
      </w:r>
      <w:r w:rsidR="00320C61">
        <w:rPr>
          <w:rFonts w:ascii="Palatino Linotype" w:hAnsi="Palatino Linotype"/>
          <w:b/>
          <w:i/>
          <w:color w:val="000000"/>
          <w:sz w:val="24"/>
          <w:szCs w:val="24"/>
        </w:rPr>
        <w:t>5</w:t>
      </w:r>
      <w:r w:rsidRPr="008F0D1B">
        <w:rPr>
          <w:rFonts w:ascii="Palatino Linotype" w:hAnsi="Palatino Linotype"/>
          <w:b/>
          <w:i/>
          <w:color w:val="000000"/>
          <w:sz w:val="24"/>
          <w:szCs w:val="24"/>
        </w:rPr>
        <w:t>0 Kč</w:t>
      </w:r>
      <w:r w:rsidRPr="008F0D1B">
        <w:rPr>
          <w:rFonts w:ascii="Palatino Linotype" w:hAnsi="Palatino Linotype"/>
          <w:i/>
          <w:color w:val="000000"/>
          <w:sz w:val="24"/>
          <w:szCs w:val="24"/>
        </w:rPr>
        <w:t xml:space="preserve"> v </w:t>
      </w:r>
      <w:r w:rsidRPr="008F0D1B">
        <w:rPr>
          <w:rFonts w:ascii="Palatino Linotype" w:hAnsi="Palatino Linotype"/>
          <w:b/>
          <w:i/>
          <w:color w:val="000000"/>
          <w:sz w:val="24"/>
          <w:szCs w:val="24"/>
        </w:rPr>
        <w:t xml:space="preserve">Informačních </w:t>
      </w:r>
      <w:r w:rsidR="00320C61">
        <w:rPr>
          <w:rFonts w:ascii="Palatino Linotype" w:hAnsi="Palatino Linotype"/>
          <w:b/>
          <w:i/>
          <w:color w:val="000000"/>
          <w:sz w:val="24"/>
          <w:szCs w:val="24"/>
        </w:rPr>
        <w:t>centrech</w:t>
      </w:r>
      <w:r w:rsidRPr="008F0D1B">
        <w:rPr>
          <w:rFonts w:ascii="Palatino Linotype" w:hAnsi="Palatino Linotype"/>
          <w:i/>
          <w:color w:val="000000"/>
          <w:sz w:val="24"/>
          <w:szCs w:val="24"/>
        </w:rPr>
        <w:t xml:space="preserve"> MÚ Praha 6</w:t>
      </w:r>
      <w:r w:rsidR="008076C1">
        <w:rPr>
          <w:rFonts w:ascii="Palatino Linotype" w:hAnsi="Palatino Linotype"/>
          <w:i/>
          <w:color w:val="000000"/>
          <w:sz w:val="24"/>
          <w:szCs w:val="24"/>
        </w:rPr>
        <w:t>:</w:t>
      </w:r>
      <w:r w:rsidRPr="008F0D1B">
        <w:rPr>
          <w:rFonts w:ascii="Palatino Linotype" w:hAnsi="Palatino Linotype"/>
          <w:i/>
          <w:color w:val="000000"/>
          <w:sz w:val="24"/>
          <w:szCs w:val="24"/>
        </w:rPr>
        <w:t xml:space="preserve"> </w:t>
      </w:r>
      <w:r w:rsidRPr="008F0D1B">
        <w:rPr>
          <w:rFonts w:ascii="Palatino Linotype" w:hAnsi="Palatino Linotype"/>
          <w:b/>
          <w:i/>
          <w:color w:val="000000"/>
          <w:sz w:val="24"/>
          <w:szCs w:val="24"/>
        </w:rPr>
        <w:t>Čs. armády 23</w:t>
      </w:r>
      <w:r w:rsidRPr="008F0D1B">
        <w:rPr>
          <w:rFonts w:ascii="Palatino Linotype" w:hAnsi="Palatino Linotype"/>
          <w:i/>
          <w:color w:val="000000"/>
          <w:sz w:val="24"/>
          <w:szCs w:val="24"/>
        </w:rPr>
        <w:t xml:space="preserve">, </w:t>
      </w:r>
      <w:r w:rsidRPr="008F0D1B">
        <w:rPr>
          <w:rFonts w:ascii="Palatino Linotype" w:hAnsi="Palatino Linotype"/>
          <w:b/>
          <w:i/>
          <w:color w:val="000000"/>
          <w:sz w:val="24"/>
          <w:szCs w:val="24"/>
        </w:rPr>
        <w:t>Bělohorská 110</w:t>
      </w:r>
      <w:r w:rsidRPr="008F0D1B">
        <w:rPr>
          <w:rFonts w:ascii="Palatino Linotype" w:hAnsi="Palatino Linotype"/>
          <w:i/>
          <w:color w:val="000000"/>
          <w:sz w:val="24"/>
          <w:szCs w:val="24"/>
        </w:rPr>
        <w:t xml:space="preserve">, </w:t>
      </w:r>
      <w:r w:rsidRPr="008F0D1B">
        <w:rPr>
          <w:rFonts w:ascii="Palatino Linotype" w:hAnsi="Palatino Linotype"/>
          <w:b/>
          <w:i/>
          <w:color w:val="000000"/>
          <w:sz w:val="24"/>
          <w:szCs w:val="24"/>
        </w:rPr>
        <w:t>Petřiny</w:t>
      </w:r>
      <w:r w:rsidRPr="008F0D1B">
        <w:rPr>
          <w:rFonts w:ascii="Palatino Linotype" w:hAnsi="Palatino Linotype"/>
          <w:i/>
          <w:color w:val="000000"/>
          <w:sz w:val="24"/>
          <w:szCs w:val="24"/>
        </w:rPr>
        <w:t xml:space="preserve"> – Nad Alejí 2, </w:t>
      </w:r>
      <w:r w:rsidRPr="008F0D1B">
        <w:rPr>
          <w:rFonts w:ascii="Palatino Linotype" w:hAnsi="Palatino Linotype"/>
          <w:b/>
          <w:i/>
          <w:color w:val="000000"/>
          <w:sz w:val="24"/>
          <w:szCs w:val="24"/>
        </w:rPr>
        <w:t>Delta</w:t>
      </w:r>
      <w:r w:rsidRPr="008F0D1B">
        <w:rPr>
          <w:rFonts w:ascii="Palatino Linotype" w:hAnsi="Palatino Linotype"/>
          <w:i/>
          <w:color w:val="000000"/>
          <w:sz w:val="24"/>
          <w:szCs w:val="24"/>
        </w:rPr>
        <w:t xml:space="preserve"> – Vlastina 6, v </w:t>
      </w:r>
      <w:r w:rsidRPr="008F0D1B">
        <w:rPr>
          <w:rFonts w:ascii="Palatino Linotype" w:hAnsi="Palatino Linotype"/>
          <w:b/>
          <w:i/>
          <w:color w:val="000000"/>
          <w:sz w:val="24"/>
          <w:szCs w:val="24"/>
        </w:rPr>
        <w:t xml:space="preserve">Domově pro seniory E. </w:t>
      </w:r>
      <w:proofErr w:type="spellStart"/>
      <w:r w:rsidRPr="008F0D1B">
        <w:rPr>
          <w:rFonts w:ascii="Palatino Linotype" w:hAnsi="Palatino Linotype"/>
          <w:b/>
          <w:i/>
          <w:color w:val="000000"/>
          <w:sz w:val="24"/>
          <w:szCs w:val="24"/>
        </w:rPr>
        <w:t>Purkyňové</w:t>
      </w:r>
      <w:proofErr w:type="spellEnd"/>
      <w:r w:rsidRPr="008F0D1B">
        <w:rPr>
          <w:rFonts w:ascii="Palatino Linotype" w:hAnsi="Palatino Linotype"/>
          <w:i/>
          <w:color w:val="000000"/>
          <w:sz w:val="24"/>
          <w:szCs w:val="24"/>
        </w:rPr>
        <w:t xml:space="preserve">, Cvičebná 9, Břevnov a </w:t>
      </w:r>
      <w:r w:rsidRPr="00320C61">
        <w:rPr>
          <w:rFonts w:ascii="Palatino Linotype" w:hAnsi="Palatino Linotype"/>
          <w:b/>
          <w:i/>
          <w:color w:val="000000"/>
          <w:sz w:val="24"/>
          <w:szCs w:val="24"/>
        </w:rPr>
        <w:t>ve fortně Břevnovského kláštera</w:t>
      </w:r>
      <w:r w:rsidRPr="008F0D1B">
        <w:rPr>
          <w:rFonts w:ascii="Palatino Linotype" w:hAnsi="Palatino Linotype"/>
          <w:i/>
          <w:color w:val="000000"/>
          <w:sz w:val="24"/>
          <w:szCs w:val="24"/>
        </w:rPr>
        <w:t>.</w:t>
      </w:r>
      <w:r w:rsidR="00320C61">
        <w:rPr>
          <w:rFonts w:ascii="Palatino Linotype" w:hAnsi="Palatino Linotype"/>
          <w:i/>
          <w:color w:val="000000"/>
          <w:sz w:val="24"/>
          <w:szCs w:val="24"/>
        </w:rPr>
        <w:t xml:space="preserve"> </w:t>
      </w:r>
      <w:r w:rsidRPr="008F0D1B">
        <w:rPr>
          <w:rFonts w:ascii="Palatino Linotype" w:hAnsi="Palatino Linotype"/>
          <w:i/>
          <w:color w:val="000000"/>
          <w:sz w:val="24"/>
          <w:szCs w:val="24"/>
        </w:rPr>
        <w:t xml:space="preserve">Informace na </w:t>
      </w:r>
      <w:hyperlink r:id="rId6" w:history="1">
        <w:r w:rsidRPr="008F0D1B">
          <w:rPr>
            <w:rStyle w:val="Hypertextovodkaz"/>
            <w:rFonts w:ascii="Palatino Linotype" w:hAnsi="Palatino Linotype" w:cstheme="minorHAnsi"/>
            <w:i/>
            <w:sz w:val="24"/>
            <w:szCs w:val="24"/>
          </w:rPr>
          <w:t>www.auramusica.cz</w:t>
        </w:r>
      </w:hyperlink>
      <w:r w:rsidRPr="008F0D1B">
        <w:rPr>
          <w:rFonts w:ascii="Palatino Linotype" w:hAnsi="Palatino Linotype"/>
          <w:i/>
          <w:color w:val="000000"/>
          <w:sz w:val="24"/>
          <w:szCs w:val="24"/>
        </w:rPr>
        <w:t xml:space="preserve"> </w:t>
      </w:r>
      <w:r w:rsidR="00320C61">
        <w:rPr>
          <w:rFonts w:ascii="Palatino Linotype" w:hAnsi="Palatino Linotype"/>
          <w:i/>
          <w:color w:val="000000"/>
          <w:sz w:val="24"/>
          <w:szCs w:val="24"/>
        </w:rPr>
        <w:t>nebo na tel. čísle 603 188</w:t>
      </w:r>
      <w:r w:rsidR="008076C1">
        <w:rPr>
          <w:rFonts w:ascii="Palatino Linotype" w:hAnsi="Palatino Linotype"/>
          <w:i/>
          <w:color w:val="000000"/>
          <w:sz w:val="24"/>
          <w:szCs w:val="24"/>
        </w:rPr>
        <w:t> </w:t>
      </w:r>
      <w:r w:rsidR="00320C61">
        <w:rPr>
          <w:rFonts w:ascii="Palatino Linotype" w:hAnsi="Palatino Linotype"/>
          <w:i/>
          <w:color w:val="000000"/>
          <w:sz w:val="24"/>
          <w:szCs w:val="24"/>
        </w:rPr>
        <w:t>500.</w:t>
      </w:r>
    </w:p>
    <w:p w:rsidR="008076C1" w:rsidRPr="008076C1" w:rsidRDefault="008076C1" w:rsidP="00320C61">
      <w:pPr>
        <w:pStyle w:val="Bezmezer"/>
        <w:jc w:val="both"/>
        <w:rPr>
          <w:rFonts w:ascii="Palatino Linotype" w:hAnsi="Palatino Linotype"/>
          <w:i/>
          <w:color w:val="000000"/>
          <w:sz w:val="20"/>
          <w:szCs w:val="20"/>
        </w:rPr>
      </w:pPr>
    </w:p>
    <w:p w:rsidR="004F4145" w:rsidRPr="00D96747" w:rsidRDefault="008076C1" w:rsidP="008076C1">
      <w:pPr>
        <w:pStyle w:val="Bezmezer"/>
        <w:jc w:val="center"/>
        <w:rPr>
          <w:rFonts w:ascii="Palatino Linotype" w:hAnsi="Palatino Linotype"/>
          <w:b/>
          <w:color w:val="000000"/>
          <w:sz w:val="20"/>
          <w:szCs w:val="20"/>
        </w:rPr>
      </w:pPr>
      <w:r w:rsidRPr="00D96747">
        <w:rPr>
          <w:rFonts w:ascii="Palatino Linotype" w:hAnsi="Palatino Linotype"/>
          <w:b/>
          <w:color w:val="000000"/>
          <w:sz w:val="24"/>
          <w:szCs w:val="24"/>
        </w:rPr>
        <w:t>Pod záštitou starosty MČ Praha 6 Mgr. Ondřeje Koláře</w:t>
      </w:r>
    </w:p>
    <w:p w:rsidR="004F4145" w:rsidRDefault="004F4145" w:rsidP="00320C61">
      <w:pPr>
        <w:pStyle w:val="Zpat"/>
      </w:pPr>
      <w:r>
        <w:rPr>
          <w:noProof/>
          <w:color w:val="0000FF"/>
          <w:lang w:eastAsia="cs-CZ"/>
        </w:rPr>
        <w:drawing>
          <wp:inline distT="0" distB="0" distL="0" distR="0" wp14:anchorId="0984EBAF" wp14:editId="4B52611B">
            <wp:extent cx="491490" cy="491490"/>
            <wp:effectExtent l="0" t="0" r="3810" b="3810"/>
            <wp:docPr id="6" name="Obrázek 6" descr="Městská část Praha 6">
              <a:hlinkClick xmlns:a="http://schemas.openxmlformats.org/drawingml/2006/main" r:id="rId7" tooltip="&quot;Městská část Praha 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ěstská část Praha 6">
                      <a:hlinkClick r:id="rId7" tooltip="&quot;Městská část Praha 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 w:cs="Arial"/>
          <w:b/>
          <w:bCs/>
          <w:color w:val="1A1A1A"/>
          <w:sz w:val="20"/>
          <w:szCs w:val="20"/>
          <w:lang w:eastAsia="cs-CZ"/>
        </w:rPr>
        <w:t xml:space="preserve">    </w:t>
      </w:r>
      <w:r>
        <w:ptab w:relativeTo="margin" w:alignment="center" w:leader="none"/>
      </w:r>
      <w:r>
        <w:rPr>
          <w:rFonts w:ascii="Cambria" w:eastAsia="Times New Roman" w:hAnsi="Cambria" w:cs="Arial"/>
          <w:b/>
          <w:bCs/>
          <w:color w:val="1A1A1A"/>
          <w:sz w:val="20"/>
          <w:szCs w:val="20"/>
          <w:lang w:eastAsia="cs-CZ"/>
        </w:rPr>
        <w:t xml:space="preserve">   </w:t>
      </w:r>
      <w:r>
        <w:rPr>
          <w:rFonts w:ascii="Arial" w:hAnsi="Arial" w:cs="Arial"/>
          <w:noProof/>
          <w:color w:val="FFFFFF"/>
          <w:sz w:val="17"/>
          <w:szCs w:val="17"/>
          <w:lang w:eastAsia="cs-CZ"/>
        </w:rPr>
        <w:drawing>
          <wp:inline distT="0" distB="0" distL="0" distR="0" wp14:anchorId="32641C0E" wp14:editId="4595175B">
            <wp:extent cx="1678940" cy="327660"/>
            <wp:effectExtent l="0" t="0" r="0" b="0"/>
            <wp:docPr id="5" name="Obrázek 5" descr="Popis: http://www.dsepurkynove.cz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http://www.dsepurkynove.cz/images/log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 w:cs="Arial"/>
          <w:b/>
          <w:bCs/>
          <w:color w:val="1A1A1A"/>
          <w:sz w:val="20"/>
          <w:szCs w:val="20"/>
          <w:lang w:eastAsia="cs-CZ"/>
        </w:rPr>
        <w:t xml:space="preserve"> </w:t>
      </w:r>
      <w:r>
        <w:ptab w:relativeTo="margin" w:alignment="right" w:leader="none"/>
      </w:r>
      <w:r w:rsidRPr="00E83BC7">
        <w:rPr>
          <w:rFonts w:ascii="Magneto" w:hAnsi="Magneto"/>
          <w:color w:val="548DD4"/>
          <w:sz w:val="28"/>
          <w:szCs w:val="28"/>
        </w:rPr>
        <w:t>AM</w:t>
      </w:r>
      <w:r>
        <w:rPr>
          <w:rFonts w:ascii="Tahoma" w:hAnsi="Tahoma" w:cs="Tahoma"/>
          <w:b/>
          <w:sz w:val="18"/>
          <w:szCs w:val="18"/>
        </w:rPr>
        <w:t xml:space="preserve"> AuraMusica, s.r.o.</w:t>
      </w:r>
    </w:p>
    <w:sectPr w:rsidR="004F4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493"/>
    <w:rsid w:val="00320C61"/>
    <w:rsid w:val="00342107"/>
    <w:rsid w:val="004F4145"/>
    <w:rsid w:val="008076C1"/>
    <w:rsid w:val="008F0D1B"/>
    <w:rsid w:val="00AC2493"/>
    <w:rsid w:val="00D9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414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24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49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F414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F414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F4145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4F4145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F4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414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24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49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F414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F414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F4145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4F4145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F4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praha6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uramusica.cz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Ilja Šmíd.</dc:creator>
  <cp:keywords/>
  <dc:description/>
  <cp:lastModifiedBy>Ilja Šmíd.</cp:lastModifiedBy>
  <cp:revision>1</cp:revision>
  <dcterms:created xsi:type="dcterms:W3CDTF">2016-03-30T18:02:00Z</dcterms:created>
  <dcterms:modified xsi:type="dcterms:W3CDTF">2016-03-30T19:50:00Z</dcterms:modified>
</cp:coreProperties>
</file>