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widowControl/>
        <w:ind w:left="0" w:right="0" w:hanging="0"/>
        <w:jc w:val="center"/>
        <w:rPr/>
      </w:pPr>
      <w:r>
        <w:rPr>
          <w:rFonts w:ascii="Cambria" w:hAnsi="Cambria"/>
          <w:b/>
          <w:bCs/>
          <w:i w:val="false"/>
          <w:caps w:val="false"/>
          <w:smallCaps w:val="false"/>
          <w:color w:val="222222"/>
          <w:spacing w:val="0"/>
          <w:sz w:val="32"/>
          <w:szCs w:val="32"/>
        </w:rPr>
        <w:t>Kaple Nejsvětější Trojice</w:t>
      </w:r>
    </w:p>
    <w:p>
      <w:pPr>
        <w:pStyle w:val="Tlotextu"/>
        <w:widowControl/>
        <w:ind w:left="0" w:right="0" w:hanging="0"/>
        <w:jc w:val="center"/>
        <w:rPr>
          <w:rFonts w:ascii="Cambria" w:hAnsi="Cambria"/>
          <w:b/>
          <w:b/>
          <w:bCs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22222"/>
          <w:spacing w:val="0"/>
          <w:sz w:val="32"/>
          <w:szCs w:val="32"/>
        </w:rPr>
        <w:t>Nad Komornickou (Hadovka), Praha 6</w:t>
      </w:r>
    </w:p>
    <w:p>
      <w:pPr>
        <w:pStyle w:val="Tlotextu"/>
        <w:widowControl/>
        <w:ind w:left="0" w:right="0" w:hanging="0"/>
        <w:jc w:val="center"/>
        <w:rPr>
          <w:sz w:val="64"/>
          <w:szCs w:val="6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22222"/>
          <w:spacing w:val="0"/>
          <w:sz w:val="64"/>
          <w:szCs w:val="64"/>
        </w:rPr>
        <w:t>TROJIČNÍ POUŤ</w:t>
      </w:r>
    </w:p>
    <w:p>
      <w:pPr>
        <w:pStyle w:val="Tlotextu"/>
        <w:widowControl/>
        <w:ind w:left="0" w:right="0" w:hanging="0"/>
        <w:jc w:val="center"/>
        <w:rPr/>
      </w:pPr>
      <w:r>
        <w:rPr>
          <w:rFonts w:ascii="Cambria" w:hAnsi="Cambria"/>
          <w:b/>
          <w:bCs/>
          <w:i w:val="false"/>
          <w:caps w:val="false"/>
          <w:smallCaps w:val="false"/>
          <w:color w:val="222222"/>
          <w:spacing w:val="0"/>
          <w:sz w:val="32"/>
          <w:szCs w:val="32"/>
        </w:rPr>
        <w:t>Neděle 11. června2017,  slavnostní bohoslužba v 8 hodin</w:t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Slavnost Nejsvětější Trojice připadá vždy na neděli následující po Letnicích, v tomto roce na 11. června. Po dlouhé době máme možnost sejít se na pouti u Trojiční kaple na Hadovce, která byla po desetiletí uzavřena.</w:t>
      </w:r>
    </w:p>
    <w:p>
      <w:pPr>
        <w:pStyle w:val="Tlotextu"/>
        <w:widowControl/>
        <w:ind w:left="0" w:right="0" w:hanging="0"/>
        <w:rPr/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 xml:space="preserve">Slavnostní bohoslužbu </w:t>
      </w: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c</w:t>
      </w: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 xml:space="preserve">elebruje P. Matúš Kocian, </w:t>
      </w: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farář svatomatějský</w:t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40005</wp:posOffset>
            </wp:positionH>
            <wp:positionV relativeFrom="paragraph">
              <wp:posOffset>116840</wp:posOffset>
            </wp:positionV>
            <wp:extent cx="5394325" cy="3880485"/>
            <wp:effectExtent l="0" t="0" r="0" b="0"/>
            <wp:wrapSquare wrapText="largest"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Hudbou doprovázejí</w:t>
      </w:r>
    </w:p>
    <w:p>
      <w:pPr>
        <w:pStyle w:val="Tlotextu"/>
        <w:widowControl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5275580</wp:posOffset>
            </wp:positionH>
            <wp:positionV relativeFrom="paragraph">
              <wp:posOffset>-29210</wp:posOffset>
            </wp:positionV>
            <wp:extent cx="1143000" cy="1143000"/>
            <wp:effectExtent l="0" t="0" r="0" b="0"/>
            <wp:wrapSquare wrapText="largest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H</w:t>
      </w: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ORA FUGIT &amp; LUDUS MUSICUS</w:t>
      </w:r>
    </w:p>
    <w:p>
      <w:pPr>
        <w:pStyle w:val="Tlotextu"/>
        <w:widowControl/>
        <w:spacing w:before="0" w:after="140"/>
        <w:ind w:left="0" w:right="0" w:hanging="0"/>
        <w:rPr/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Zazní barokní písně k Nejsv. Trojici z kancionálů J. J. Božana a V. Holana – Rovenského a moteto od G. Carissimiho (1605 - 1674), Sancta et indiviua Trinitas.</w:t>
      </w:r>
    </w:p>
    <w:p>
      <w:pPr>
        <w:pStyle w:val="Tlotextu"/>
        <w:widowControl/>
        <w:spacing w:before="0" w:after="140"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32"/>
          <w:szCs w:val="32"/>
        </w:rPr>
        <w:t>Z důvodu probíhajících restaurátorských prací bude pouť probíhat před kaplí. Posezení a zastřešení zajištěno, kapli bude možné si prohlédnout.</w:t>
      </w:r>
    </w:p>
    <w:p>
      <w:pPr>
        <w:pStyle w:val="Tlotextu"/>
        <w:widowControl/>
        <w:spacing w:before="0" w:after="140"/>
        <w:ind w:left="0" w:right="0" w:hanging="0"/>
        <w:rPr>
          <w:rFonts w:ascii="Cambria" w:hAnsi="Cambria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32"/>
          <w:szCs w:val="3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pat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172</TotalTime>
  <Application>LibreOffice/5.1.6.2$Windows_x86 LibreOffice_project/07ac168c60a517dba0f0d7bc7540f5afa45f0909</Application>
  <Pages>2</Pages>
  <Words>114</Words>
  <Characters>648</Characters>
  <CharactersWithSpaces>754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2017-03-22T12:06:45Z</dcterms:created>
  <dc:creator/>
  <dc:description/>
  <dc:language>cs-CZ</dc:language>
  <cp:lastModifiedBy/>
  <dcterms:modified xsi:type="dcterms:W3CDTF">2017-06-04T15:21:15Z</dcterms:modified>
  <cp:revision>31</cp:revision>
  <dc:subject/>
  <dc:title/>
</cp:coreProperties>
</file>